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A73C3">
        <w:trPr>
          <w:trHeight w:hRule="exact" w:val="1528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BA73C3">
        <w:trPr>
          <w:trHeight w:hRule="exact" w:val="138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73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A73C3">
        <w:trPr>
          <w:trHeight w:hRule="exact" w:val="211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277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73C3">
        <w:trPr>
          <w:trHeight w:hRule="exact" w:val="972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A73C3" w:rsidRDefault="00BA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73C3">
        <w:trPr>
          <w:trHeight w:hRule="exact" w:val="277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A73C3">
        <w:trPr>
          <w:trHeight w:hRule="exact" w:val="277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73C3">
        <w:trPr>
          <w:trHeight w:hRule="exact" w:val="775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генетики человека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Б1.О.04.ДВ.02.01</w:t>
            </w:r>
          </w:p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73C3">
        <w:trPr>
          <w:trHeight w:hRule="exact" w:val="1125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73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A73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155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73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A73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A73C3">
        <w:trPr>
          <w:trHeight w:hRule="exact" w:val="124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BA73C3">
        <w:trPr>
          <w:trHeight w:hRule="exact" w:val="307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</w:tr>
      <w:tr w:rsidR="00BA73C3">
        <w:trPr>
          <w:trHeight w:hRule="exact" w:val="3238"/>
        </w:trPr>
        <w:tc>
          <w:tcPr>
            <w:tcW w:w="143" w:type="dxa"/>
          </w:tcPr>
          <w:p w:rsidR="00BA73C3" w:rsidRDefault="00BA73C3"/>
        </w:tc>
        <w:tc>
          <w:tcPr>
            <w:tcW w:w="285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1419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1277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  <w:tc>
          <w:tcPr>
            <w:tcW w:w="2836" w:type="dxa"/>
          </w:tcPr>
          <w:p w:rsidR="00BA73C3" w:rsidRDefault="00BA73C3"/>
        </w:tc>
      </w:tr>
      <w:tr w:rsidR="00BA73C3">
        <w:trPr>
          <w:trHeight w:hRule="exact" w:val="277"/>
        </w:trPr>
        <w:tc>
          <w:tcPr>
            <w:tcW w:w="143" w:type="dxa"/>
          </w:tcPr>
          <w:p w:rsidR="00BA73C3" w:rsidRDefault="00BA73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73C3">
        <w:trPr>
          <w:trHeight w:hRule="exact" w:val="138"/>
        </w:trPr>
        <w:tc>
          <w:tcPr>
            <w:tcW w:w="143" w:type="dxa"/>
          </w:tcPr>
          <w:p w:rsidR="00BA73C3" w:rsidRDefault="00BA73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</w:tr>
      <w:tr w:rsidR="00BA73C3">
        <w:trPr>
          <w:trHeight w:hRule="exact" w:val="1666"/>
        </w:trPr>
        <w:tc>
          <w:tcPr>
            <w:tcW w:w="143" w:type="dxa"/>
          </w:tcPr>
          <w:p w:rsidR="00BA73C3" w:rsidRDefault="00BA73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A73C3" w:rsidRDefault="00BA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A73C3" w:rsidRDefault="00BA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73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A73C3" w:rsidRDefault="00BA73C3">
            <w:pPr>
              <w:spacing w:after="0" w:line="240" w:lineRule="auto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Елена Сергеевна/</w:t>
            </w:r>
          </w:p>
          <w:p w:rsidR="00BA73C3" w:rsidRDefault="00BA73C3">
            <w:pPr>
              <w:spacing w:after="0" w:line="240" w:lineRule="auto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A73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73C3">
        <w:trPr>
          <w:trHeight w:hRule="exact" w:val="555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73C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генетики человека» в течение 2022/2023 учебного года: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A73C3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Б1.О.04.ДВ.02.01 «Основы генетики человека».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73C3">
        <w:trPr>
          <w:trHeight w:hRule="exact" w:val="139"/>
        </w:trPr>
        <w:tc>
          <w:tcPr>
            <w:tcW w:w="3970" w:type="dxa"/>
          </w:tcPr>
          <w:p w:rsidR="00BA73C3" w:rsidRDefault="00BA73C3"/>
        </w:tc>
        <w:tc>
          <w:tcPr>
            <w:tcW w:w="3828" w:type="dxa"/>
          </w:tcPr>
          <w:p w:rsidR="00BA73C3" w:rsidRDefault="00BA73C3"/>
        </w:tc>
        <w:tc>
          <w:tcPr>
            <w:tcW w:w="852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</w:tr>
      <w:tr w:rsidR="00BA73C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генетики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73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BA73C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>
            <w:pPr>
              <w:spacing w:after="0" w:line="240" w:lineRule="auto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3C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BA73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современных способах получения новых знаний в психологии</w:t>
            </w:r>
          </w:p>
        </w:tc>
      </w:tr>
      <w:tr w:rsidR="00BA73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BA73C3">
        <w:trPr>
          <w:trHeight w:hRule="exact" w:val="416"/>
        </w:trPr>
        <w:tc>
          <w:tcPr>
            <w:tcW w:w="3970" w:type="dxa"/>
          </w:tcPr>
          <w:p w:rsidR="00BA73C3" w:rsidRDefault="00BA73C3"/>
        </w:tc>
        <w:tc>
          <w:tcPr>
            <w:tcW w:w="3828" w:type="dxa"/>
          </w:tcPr>
          <w:p w:rsidR="00BA73C3" w:rsidRDefault="00BA73C3"/>
        </w:tc>
        <w:tc>
          <w:tcPr>
            <w:tcW w:w="852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</w:tr>
      <w:tr w:rsidR="00BA73C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BA73C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Б1.О.04.ДВ.02.01 «Основы генетики человека»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бакалавриат по направлению подготовки 37.03.01 Психология.</w:t>
            </w:r>
          </w:p>
        </w:tc>
      </w:tr>
      <w:tr w:rsidR="00BA73C3">
        <w:trPr>
          <w:trHeight w:hRule="exact" w:val="138"/>
        </w:trPr>
        <w:tc>
          <w:tcPr>
            <w:tcW w:w="3970" w:type="dxa"/>
          </w:tcPr>
          <w:p w:rsidR="00BA73C3" w:rsidRDefault="00BA73C3"/>
        </w:tc>
        <w:tc>
          <w:tcPr>
            <w:tcW w:w="3828" w:type="dxa"/>
          </w:tcPr>
          <w:p w:rsidR="00BA73C3" w:rsidRDefault="00BA73C3"/>
        </w:tc>
        <w:tc>
          <w:tcPr>
            <w:tcW w:w="852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</w:tr>
      <w:tr w:rsidR="00BA73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A73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BA73C3"/>
        </w:tc>
      </w:tr>
      <w:tr w:rsidR="00BA73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BA73C3"/>
        </w:tc>
      </w:tr>
      <w:tr w:rsidR="00BA73C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 и физиология центральной нервной системы и высшей нервной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BA73C3">
            <w:pPr>
              <w:spacing w:after="0" w:line="240" w:lineRule="auto"/>
              <w:jc w:val="center"/>
            </w:pPr>
          </w:p>
          <w:p w:rsidR="00BA73C3" w:rsidRDefault="00BA73C3">
            <w:pPr>
              <w:spacing w:after="0" w:line="240" w:lineRule="auto"/>
              <w:jc w:val="center"/>
            </w:pPr>
          </w:p>
          <w:p w:rsidR="00BA73C3" w:rsidRDefault="00E55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BA73C3">
        <w:trPr>
          <w:trHeight w:hRule="exact" w:val="138"/>
        </w:trPr>
        <w:tc>
          <w:tcPr>
            <w:tcW w:w="3970" w:type="dxa"/>
          </w:tcPr>
          <w:p w:rsidR="00BA73C3" w:rsidRDefault="00BA73C3"/>
        </w:tc>
        <w:tc>
          <w:tcPr>
            <w:tcW w:w="3828" w:type="dxa"/>
          </w:tcPr>
          <w:p w:rsidR="00BA73C3" w:rsidRDefault="00BA73C3"/>
        </w:tc>
        <w:tc>
          <w:tcPr>
            <w:tcW w:w="852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</w:tr>
      <w:tr w:rsidR="00BA73C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73C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 академических часов</w:t>
            </w: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73C3">
        <w:trPr>
          <w:trHeight w:hRule="exact" w:val="138"/>
        </w:trPr>
        <w:tc>
          <w:tcPr>
            <w:tcW w:w="3970" w:type="dxa"/>
          </w:tcPr>
          <w:p w:rsidR="00BA73C3" w:rsidRDefault="00BA73C3"/>
        </w:tc>
        <w:tc>
          <w:tcPr>
            <w:tcW w:w="3828" w:type="dxa"/>
          </w:tcPr>
          <w:p w:rsidR="00BA73C3" w:rsidRDefault="00BA73C3"/>
        </w:tc>
        <w:tc>
          <w:tcPr>
            <w:tcW w:w="852" w:type="dxa"/>
          </w:tcPr>
          <w:p w:rsidR="00BA73C3" w:rsidRDefault="00BA73C3"/>
        </w:tc>
        <w:tc>
          <w:tcPr>
            <w:tcW w:w="993" w:type="dxa"/>
          </w:tcPr>
          <w:p w:rsidR="00BA73C3" w:rsidRDefault="00BA73C3"/>
        </w:tc>
      </w:tr>
      <w:tr w:rsidR="00BA73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A73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A73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3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A73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73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A73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73C3">
        <w:trPr>
          <w:trHeight w:hRule="exact" w:val="416"/>
        </w:trPr>
        <w:tc>
          <w:tcPr>
            <w:tcW w:w="5671" w:type="dxa"/>
          </w:tcPr>
          <w:p w:rsidR="00BA73C3" w:rsidRDefault="00BA73C3"/>
        </w:tc>
        <w:tc>
          <w:tcPr>
            <w:tcW w:w="1702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135" w:type="dxa"/>
          </w:tcPr>
          <w:p w:rsidR="00BA73C3" w:rsidRDefault="00BA73C3"/>
        </w:tc>
      </w:tr>
      <w:tr w:rsidR="00BA73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BA73C3">
        <w:trPr>
          <w:trHeight w:hRule="exact" w:val="277"/>
        </w:trPr>
        <w:tc>
          <w:tcPr>
            <w:tcW w:w="5671" w:type="dxa"/>
          </w:tcPr>
          <w:p w:rsidR="00BA73C3" w:rsidRDefault="00BA73C3"/>
        </w:tc>
        <w:tc>
          <w:tcPr>
            <w:tcW w:w="1702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135" w:type="dxa"/>
          </w:tcPr>
          <w:p w:rsidR="00BA73C3" w:rsidRDefault="00BA73C3"/>
        </w:tc>
      </w:tr>
      <w:tr w:rsidR="00BA73C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73C3" w:rsidRDefault="00BA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73C3">
        <w:trPr>
          <w:trHeight w:hRule="exact" w:val="416"/>
        </w:trPr>
        <w:tc>
          <w:tcPr>
            <w:tcW w:w="5671" w:type="dxa"/>
          </w:tcPr>
          <w:p w:rsidR="00BA73C3" w:rsidRDefault="00BA73C3"/>
        </w:tc>
        <w:tc>
          <w:tcPr>
            <w:tcW w:w="1702" w:type="dxa"/>
          </w:tcPr>
          <w:p w:rsidR="00BA73C3" w:rsidRDefault="00BA73C3"/>
        </w:tc>
        <w:tc>
          <w:tcPr>
            <w:tcW w:w="426" w:type="dxa"/>
          </w:tcPr>
          <w:p w:rsidR="00BA73C3" w:rsidRDefault="00BA73C3"/>
        </w:tc>
        <w:tc>
          <w:tcPr>
            <w:tcW w:w="710" w:type="dxa"/>
          </w:tcPr>
          <w:p w:rsidR="00BA73C3" w:rsidRDefault="00BA73C3"/>
        </w:tc>
        <w:tc>
          <w:tcPr>
            <w:tcW w:w="1135" w:type="dxa"/>
          </w:tcPr>
          <w:p w:rsidR="00BA73C3" w:rsidRDefault="00BA73C3"/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задачи, основные понятия и законы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BA73C3"/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генетику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Изменчивость генетического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73C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генетику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Наследственная патология и методы её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3C3" w:rsidRDefault="00BA73C3"/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Профилактика, диагностика и лечение наследственных заболеваний. 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73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Профилактика, диагностика и лечение наследственных заболеваний. 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Генные болезни. Наследственное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73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Профилактика, диагностика и лечение наследственных заболеваний. 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Профилактика, диагностика и лечение наследственных заболеваний. 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73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3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73C3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год по решению Академии, принятому на основании заявления обуча-ющегося).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73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>
            <w:pPr>
              <w:spacing w:after="0" w:line="240" w:lineRule="auto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73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73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генетику</w:t>
            </w:r>
          </w:p>
        </w:tc>
      </w:tr>
      <w:tr w:rsidR="00BA73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</w:tr>
      <w:tr w:rsidR="00BA73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Предмет и задачи генетики.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наследственности и изменчиво-сти на разных уровнях организации живого. История генетики, ее истоки. Значение эво- люционной теории Ч. Дарвина для селекции, цитологии и становления генетики.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развития генетики от Менделя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наших дней. Роль отечественных уче- ных в развитии генетики среди биологических наук. Частная и сравнительная генетика. Значение генетики для современной систематики, физиологии, экологии, эволюционного учения. Практическое значение генетики для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хозяйства, биохимической про- мышленности, для медицины и педагогики. Мировоззренческое значение генетики и ее место в курсе общей биологии в средней школе</w:t>
            </w:r>
          </w:p>
        </w:tc>
      </w:tr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Разнообразие и единство генетического материала</w:t>
            </w:r>
          </w:p>
        </w:tc>
      </w:tr>
      <w:tr w:rsidR="00BA73C3">
        <w:trPr>
          <w:trHeight w:hRule="exact" w:val="5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бесполого размножения прокариот. ДНК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носитель наследственной информации. Участие ферментов в репликации ДНК. Этапы синтеза ДНК у бактерии. Распределение дочерних молекул при делении при делении клетки прокариот.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Клеточный цикл. Мейоз как механизм бесполого размножения у эукариот.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распределения хромосом при делении клетки. Эндомитоз. Видовая специфичность числа и морфологии хромосом. Кариотип. Нуклеосомы. Мейоз как цитологическая основа обра- зования и развития половых клеток. Особенности синтеза ДНК в мейозе. Механизмы конъюгации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гомологичных хромосом в мейозе. Значение синаптонемального комплекса, его структура. Генетическое значение мейоза. Гаметогенез у животных: сперматогенез и оогенез. Микроспорогенез и мегаспорогенез, гаметогенез у растений. Сходство и различие в развитии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клеток у животных и растений. Нерегулярные типы полового размножения: партеногенез и апомиксис, гиногенез, андрогенез. Особенности жизненных циклов у эукариотических микроорганизмов (дрожжи, нейроспора).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наследственности, вытекающие из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наследования, открытых Менделем. Типы взаимодействия генов. Влияние факторов внешней среды на реализацию генетики. Хромосомная теория наследственности. Балансовая теория определения пола. Половой хроматин. Генетическая бисексуальность организмов.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Соотношение полов в природе и проблемы его искусственной регуляции. Основные положения хромосомной теории наследственности Т. Моргана. Понятие об интерференции и конциденции. Определение групп сцепления. Генетические карты растений, животных и микроорганиз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мов. Нехромосомное (цитоплазматическое) наследование. Особенности и методы изучения. Наследование через пластиды и митохондрии.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генетического анализа у микроорганизмов. Вирусы, бактериофаги как объекты генетики. Мутации у бактериофагов и вирусо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Анализ рекомбинации у фагов. Рестрикции и модификации ДНК бактериофагов.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использование достижений молекулярной генетики, Клеточная и генная инженерия. Элементы парасексуального цикла и клеточная инженерия. Клониро-вание генов. Векторы. Генн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инженерия в природе и векторы для клонирования генов растений. Преодоление эволюционных барьеров несовместимости при переносе наследственной информации путем генной инженерии. Искусственный синтез гена.</w:t>
            </w:r>
          </w:p>
        </w:tc>
      </w:tr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Изменчивость генетического материала.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функция гена</w:t>
            </w:r>
          </w:p>
        </w:tc>
      </w:tr>
      <w:tr w:rsidR="00BA73C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изменчивости. Наследственная изменчивость организмов как основа эволюции. Роль модификационной изменчивости в адаптации организмов и ее значении и для эволюции. Мутационная изменчивость. Принципы классификации мутаций.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биологической и хозяйственной полезности мутационного изменения признака. Мутационный процесс. Генные мутации, прямые и обратные. Механизм возникновения серий множественных аллелей. Хромосомные перестройки. Цитологические методы хромосомных перестроек.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начение хромосомных перестроек в эволюции. Геномные мутации. Фенотипические эффекты полиплоидии. Мейоз у автополиплоидов и его особенности. Искусственное получение полиплоидов. Цитоплазматические мутации, их природа и особенности. Спонтанный мутационный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оцесс и его причины. Основные характеристики радиационного и химического мутагенеза. Генетические последствия загрязнения окружающей среды физическими и химическими мутагенами. Количественные методы учета мутаций на разных объектах. Молекулярные механизмы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мутагенеза. Мутации как ошибки в осуществлении процессов репликации, репарации и рекомбинации. Молекулярные основы генных мутаций.</w:t>
            </w:r>
          </w:p>
        </w:tc>
      </w:tr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Хромосомные болезни</w:t>
            </w:r>
          </w:p>
        </w:tc>
      </w:tr>
      <w:tr w:rsidR="00BA73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моногенных и хромосомных заболеваниях. Наследственные болезни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Хромосомные болезни: синдромы с числовыми аномалиями аутосом (синдром Дауна, синдром Эдвардса, синдром Патау). Синдромы с числовыми аномалиями половых хромосом (синдром Шерешевского-Тернера, синдром Клайнфельтера, синдром трисомии Х).</w:t>
            </w:r>
          </w:p>
        </w:tc>
      </w:tr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болезни. Наследственное предрасположение к болезням</w:t>
            </w:r>
          </w:p>
        </w:tc>
      </w:tr>
      <w:tr w:rsidR="00BA73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Генные болезни: Нарушение обмена аминокислот. Нарушение обмена углеводов, липидов. Мукополисахаридозы. Нарушение обмена гормонов. Причины моногенных за- болеваний. Клиника, диагностика, лечение моноген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заболеваний. Понятие о мульти- факториальных (полигенных) заболеваниях, их особенности, профилактика. Пороки развития.</w:t>
            </w:r>
          </w:p>
        </w:tc>
      </w:tr>
      <w:tr w:rsidR="00BA73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Профилактика, диагностика и лечение наследственных заболеваний. Медико- генетическое консультирование</w:t>
            </w:r>
          </w:p>
        </w:tc>
      </w:tr>
      <w:tr w:rsidR="00BA73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ретроспективное консультирование. Массовые, скринирующие методы выявления наследственных заболеваний. Неонатальный скрининг на гипотиреоз, фенилкетонурию. Медико-генетическое консультирование как профилактика наследст- венных заболеваний. Показания к медик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о-генетическому консультированию</w:t>
            </w:r>
          </w:p>
        </w:tc>
      </w:tr>
      <w:tr w:rsidR="00BA73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Разнообразие и единство генетического материала</w:t>
            </w:r>
          </w:p>
        </w:tc>
      </w:tr>
      <w:tr w:rsidR="00BA73C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круглого стола «Медицинская генетика»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генетика изучает роль наследственности в болезнях человека. Она занимается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"чисто" наследственными болезнями, имеющими только генетические при- чины, и болезнями с наследственным предрасположением, в происхождении которых на- следственность участвует наряду с другими причинами. С одной стороны, медицинская генетика является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частью более широкой науки - генетики человека. С другой - это область практической медицины: врачи-генетики работают в медико-генетических консультациях и в некоторых других медицинских учреждениях. Как и другие сотрудни- ки нашего центра, я занимаюс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научными, и практическими вопросами медицинской генетики.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возрос интерес к генетике, связанный с ее новыми достижениями. Всюду писалось о завершении международной программы "Геном человека", с генетикой связа- ны вопросы клонирования, искусствен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оплодотворения, биологической идентифика- ции личности и т.д. За всем этим - реальные достижения науки. Но, хотя практические возможности медицинской генетики неизмеримо выросли (и продолжают расти), они не безграничны, и важно знать, в чем она реальн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может помочь, а в чем нет.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болезни в истории человечества были всегда (многие из них мы узнаем в произведениях искусства - начиная с древнеегипетских скульптур), они возни-кают примерно с такой же частотой повсеместно, а если некоторые 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 чаще - то не из-за экологии, а совсем других причин (о чем еще будет речь). Число больных с некото-рыми наследственными болезнями действительно стало больше, но, как ни парадоксаль-но, это связано с общими успехами медицины, благодаря которым больные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 выживают и дольше живут, а не с тем, что они рождаются чаще. "Новых" наследственных болезней тоже нет: просто некоторые в силу их редкости раньше не были известны или не ассоциировались с генетическими.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диагностики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ромосомные болезни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Генных болезней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Доминантные болезни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Нарушения закладки и развития органов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Болезни с наследственным предрасположением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Интеллект, характер, поведение: наследственность и среда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Генетические карты, принципы их построения.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начение генетических карт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цитогенетических карт и их сравнение с генетическими картами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Изменчивость генетического материала. Структура и функция гена</w:t>
            </w:r>
          </w:p>
        </w:tc>
      </w:tr>
      <w:tr w:rsidR="00BA73C3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задачи.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Белок состоит из 100 аминокислот. Установите, во сколько раз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масса участка гена, кодирующего данный белок, превышает молекулярную массу белка, если средняя молекулярная масса аминокислоты – 110. А нуклеотида -300. Ответ поясните.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 биосинтезе полипептида участвовали т РНК с антикодонами УУА, ГГЦ, ЦГЦ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АУУ, ЦГУ. Определите нуклеотидную последовательность участка каждой цепи молекулы ДНК, который несёт информацию о синтезируемом полипептиде, и число нуклеотидов, содержащих  аденин (А), гуанин (Г), тимин (Т) и цитозин (Ц) в двуцепочечной молекуле ДНК.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поясните.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 процессе трансляции участвовало 30 молекул т РНК. Определите число аминокислот, входящих в состав синтезируемого белка. А также число триплетов и нуклеотидов в гене, который кодирует белок.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Фрагмент цепи ДНК имеет последовательность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уклеотидов: ГТГТАТГГААГТ. Определите последовательность нуклеотидов на и РНК, антикодоны соответствующих т РНК и последовательность аминокислот в фрагменте молекулы белка. Используя таблицу генетического кода.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Общая масса всех молекул ДНК в 46 хромосома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одной соматической клетки человека составляет около 6 ∙109 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ген впервые сфор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мулировали: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Уотсон;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Оказаки;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Гальтон;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Крик;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Юст.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Терминальным кодоном для трансляции является: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АУЦ;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АУГ;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ААА;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УГА;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УГЦ.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Фермент «расплетающий» двойную цепочку ДНК, называется: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протеаза;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липаза;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ДНК-полимераза;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амилаза;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ДНК-топоизомераза.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Набор хромосом клетки называются: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кариотип;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генофонд;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фенотип;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генотип.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Свойством генетического кода не являются: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неперекрываемость;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непрерывность;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дополняемость;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универсальнос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вырожденность.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Стартовым кодоном для трансляции является: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АУЦ;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АУГ;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ААА;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г) УГА;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УГЦ.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Информацию о структуре одного белка несёт: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 РНК;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 триплет;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ДНК;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антикодон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8.Стартовой аминокислотой является: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лизин;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триптофан;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фенилаланин;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метионин;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лейцин.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9.Соотнесите участки ДНК со специфической нуклеотидной последовательностью и регулирующие белки, которые к ним прикрепляются в ходе синтеза белка: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РНК-полимераза;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белок-активатор;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белок-репрессор. а) оператор;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структурный ген;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инициатор;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промотор;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интрон;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экзон.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10.Носителем наследственной информации является: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ген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тРНК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рРНК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антикадон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Нуклеиновые кислоты (ДНК и РНК): строение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Доказательства роли нуклеиновых кислот в передаче наследственной ин-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Репликация ДНК.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Генетический код и его свойства.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Биосинтез белка.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Хромосомные болезни</w:t>
            </w:r>
          </w:p>
        </w:tc>
      </w:tr>
      <w:tr w:rsidR="00BA73C3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Менделя и условия их проявления.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наследования признаков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законов Менделя и условий их проявления нужно знать: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I, II, III законы Г. Менделя;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Основные генетические понятия: гетерозигота, гомозигота, аллейные гены, Доминантный и рецессивный гены;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Типы наследования мендел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ирующих признаков: аутосомно-доминантный, аутосомно- рецессивный, сцепленный с полом доминантный и рецессивный.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Заполните схему «Типы наследования признаков»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Заполните  по образцу таблицу 6.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6 - Законы Г. Менделя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Название закона и его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Схема скрещивания Соотноше-ние осо-бей по ге-нотипу  Соотноше-ние осо-бей по фе-нотипу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Закон единообразия.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скрещивании гомози-готных особей, наблюдает-ся единообразие гибридов 1 поколения как по генотипу, так и по фенотипу.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- ♀ АА × ♂ аа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– A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а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  - Аа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100%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Заполните схему «Типы наследования менделирующих признаков»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.   Заполните  по образцу таблицу 7.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7 - Групповая принадлежность ребёнка на основании определения групп крови родителей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Ребёнок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 мать может иметь не может иметь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I II, III и IV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Решите задачи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 семье муж и жена страдают дальнозоркостью, однако, матери обоих супругов видели нормально.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человека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дальнозоркость доминирует над нормальным зрением.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Сколько типов гамет образуется у жены?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Сколько разных генотипов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Сколько разных фенотипов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вероятность (в процентах) рождения в данной семье ребёнка с нормальным зрением?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Какова вероятность (в процентах) рождения в данной семье ребёнка страдающего дальнозоркостью?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 семье муж и жена здоровы, однако, матери обоих супругов страдали одной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же формой сахарного диабета.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Ген, вызывающий сахарный диабет, рецессивен по отношению к гену нормального зрения.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Сколько типов гамет образуется у мужа?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Сколько разных генотипов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Сколько разных фен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Какова вероятность (в процентах) рождения в данной семье здорового ребёнка?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Какова вероятность (в процентах) рождения в данной семье больного ребёнка?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Женщина с длинными ресницами, у отца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были короткие ресницы, вступает в брак с мужчиной, имеющий короткие ресницы.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человека аллель длинных ресниц доминирует над аллелью коротких ресниц.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Сколько типов гамет образуется у женщины?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Сколько разных генотипов может быть среди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Сколько разных фенотипов может быть среди детей данной супружеской пары?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Какова вероятность (в процентах) рождения в данной семье ребёнка, гомозиготного по гену длинных ресниц?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Какова вероятность (в процентах) рождения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семье ребёнка с длинными ресницами?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Какова вероятность (в процентах) рождения в данной семье ребёнка с короткими ресницами?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От брака голубоглазого мужчины – правши с кареглазой женщиной  - левшой родился голубоглазый ребёнок – левша.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карий цвет доминирует над голубым, а способность лучше владеть левой рукой рецессивна по отношению к праворукости. Эти признаки наследуются независимо.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Сколько типов гамет образуется у матери?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Сколько типов гамет образуется у отца?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Скольк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разных генотипов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Сколько разных фенотипов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Какова вероятность (в процентах) рождения в данной семье голубоглазого ребёнка - левши?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Мужчина с полидакти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лией вступил в брак с женщиной, у которой отсутствуют малые коренные зубы. В семье родился ребёнок, не имеющий вышеуказанных аномалий.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человека отсутствие малых коренных зубов и полидактилия (многопалость) являются доминантными признаками и наследуются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езависимо.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Сколько типов гамет образуется у женщины?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Сколько разных генотипов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Сколько разных фенотипов может быть среди детей данной супружеской пары?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Какова вероятность (в процентах) рождения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анной семье ребёнка, с обеими вышеуказанными аномалиями?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Какова вероятность (в процентах) рождения в данной семье ребёнка с одной вышеуказанной аномалией?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Какова вероятность (в процентах) рождения в данной семье ребёнка с без вышеуказанных аномалий?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Генные болезни. Наследственное предрасположение к болезням</w:t>
            </w:r>
          </w:p>
        </w:tc>
      </w:tr>
      <w:tr w:rsidR="00BA73C3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генных болезней нужно знать: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Классификацию генных болезней;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Причины возникновения наследственных болезней;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Типы наследования генных заболеваний.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Решите задачи: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 ген полидактилии доминирует над нормальным строением кисти. 1. Оп- ределите вероятность рождения шестипалых детей в семье, где оба родителя гетерозигот- ны. 2. В семье, где один из родителей имеет нормальное строение кисти, а второй – шес- типалый,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одился ребенок с нормальным строением кисти. Какова вероятность рождения следующего ребенка тоже без аномалии?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Поздняя дегенерация роговицы (развивается в возрасте после 50 лет) наследуется как доминантный аутосомный признак. Определите вероятность поя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заболевания в семье, о которой известно, что бабушка и дедушка по линии матери и все их родственни- ки, дожившие до 70 лет, страдали указанной аномалией, а по линии отца все предки были здоровы.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Альбинизм – рецессивный признак. Талассемия – насл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едственное заболевание кро-ви, обусловленное действием одного гена. В гомозиготе вызывает наиболее тяжелую форму заболевания – большую талассемию, обычно смертельную в детском возрасте (tt). В гетерозиготе проявляется менее тяжелая форма – малая талассемия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(Tt). Ребенок- альбинос страдает малой талассемией. Каковы наиболее вероятные генотипы его родите- лей?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Одна из форм цистинурии наследуется как аутосомный рецессивный признак. Но у гетерозигот наблюдается лишь повышенное содержание цистина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моче, у гомозигот – образование цистиновых камней в почках. Определите возможные формы проявления цистинурии у детей в семье, где один супруг страдал этим заболеванием, а другой имел лишь повышенное содержание цистина в моче.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Подагра определяется домин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антным аутосомным геном, пенетрантность которого у мужчин составляет 20%, а у женщин – 0%. Какова вероятность заболевания подагрой в семье гетерозиготных родителей?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Некоторые формы шизофрении наследуются как доминантные аутосомные призна-ки. При этом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гомозигот пенетрантность равна 100%, у гетерозигот – 20%. Определите вероятность заболевания детей в семье, где один из супругов гетерозиготен, а другой нор- мален в отношении анализируемого признака.</w:t>
            </w:r>
          </w:p>
        </w:tc>
      </w:tr>
      <w:tr w:rsidR="00BA73C3">
        <w:trPr>
          <w:trHeight w:hRule="exact" w:val="14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Профилактика, диагностика и лечение наследственных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заболеваний. Медико- генетическое консультирование</w:t>
            </w:r>
          </w:p>
        </w:tc>
      </w:tr>
      <w:tr w:rsidR="00BA73C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наследственных болезней нужно знать: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Основные группы наследственных болезней;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Причины возникновения наследственных болезней;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Количественные и структурные аномалии хромосом.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Заполните схему «Классификация наследственных болезней»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Нарисуйте кариотипы здоровых мужчины и женщины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Нарисуйте кариотипы людей  с числовыми аномалиями половых хромосом: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Синдром Шерешевского-Тернера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Синдром Клайнфельтера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Синдром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трисомии - Х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Нарисуйте кариотипы людей  с числовыми аномалиями аутосом: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Синдром Дауна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Синдром Патау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Синдром Эдварса</w:t>
            </w:r>
          </w:p>
        </w:tc>
      </w:tr>
      <w:tr w:rsidR="00BA73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Изменчивость генетического материала. Структура и функция гена</w:t>
            </w:r>
          </w:p>
        </w:tc>
      </w:tr>
      <w:tr w:rsidR="00BA73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73C3">
        <w:trPr>
          <w:trHeight w:hRule="exact" w:val="147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Разнообразие и единство генетического материала</w:t>
            </w:r>
          </w:p>
        </w:tc>
      </w:tr>
      <w:tr w:rsidR="00BA73C3">
        <w:trPr>
          <w:trHeight w:hRule="exact" w:val="21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Строение и функции молекулы ДНК;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Строение и функции молекулы РНК;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Определение понятий ген, генотип, фенотип, кодон;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Репликация ДНК;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Генетический код и его свойства;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Программирование белка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73C3">
        <w:trPr>
          <w:trHeight w:hRule="exact" w:val="8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Изменчивость генетического материала. Структура и функция гена</w:t>
            </w:r>
          </w:p>
        </w:tc>
      </w:tr>
      <w:tr w:rsidR="00BA73C3">
        <w:trPr>
          <w:trHeight w:hRule="exact" w:val="21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Нуклеиновые кислоты (ДНК и РНК): строение и функции.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Доказательства роли нуклеиновых кислот в передаче наследственной ин-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Репликация ДНК.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Генетический код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Биосинтез белка.</w:t>
            </w:r>
          </w:p>
        </w:tc>
      </w:tr>
      <w:tr w:rsidR="00BA73C3">
        <w:trPr>
          <w:trHeight w:hRule="exact" w:val="8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Хромосомные болезни</w:t>
            </w:r>
          </w:p>
        </w:tc>
      </w:tr>
      <w:tr w:rsidR="00BA73C3">
        <w:trPr>
          <w:trHeight w:hRule="exact" w:val="21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Задачи генетики человека на современном этапе.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Человек как объект генетических исследований.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методов генетики человека.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Клинико-генеалогический метод.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 наследования признаков.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Близнецовый метод. Критерии зиготности близнецов. Формула Хольцингера.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Цитогенетический метод.</w:t>
            </w:r>
          </w:p>
        </w:tc>
      </w:tr>
      <w:tr w:rsidR="00BA73C3">
        <w:trPr>
          <w:trHeight w:hRule="exact" w:val="8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Генные болезни. Наследственное предрасположение к болезням</w:t>
            </w:r>
          </w:p>
        </w:tc>
      </w:tr>
      <w:tr w:rsidR="00BA73C3">
        <w:trPr>
          <w:trHeight w:hRule="exact" w:val="21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Классификация мутаций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 генетического материала.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Хромосомные и геномные мутации, как причина хромосомных болезней человека.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основных хромосомных болезней человека.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Синдромы с числовыми аномалиями половых хромосом,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Синдромы с числовыми аномалиями аутосом, их характеристика.</w:t>
            </w:r>
          </w:p>
        </w:tc>
      </w:tr>
      <w:tr w:rsidR="00BA73C3">
        <w:trPr>
          <w:trHeight w:hRule="exact" w:val="8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Профилактика, диагностика и лечение наследственных заболеваний. Медико- генетическое консультирование</w:t>
            </w:r>
          </w:p>
        </w:tc>
      </w:tr>
      <w:tr w:rsidR="00BA73C3">
        <w:trPr>
          <w:trHeight w:hRule="exact" w:val="21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Цель и задачи медико-генетического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этапов составления генетического прогноза: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определение степени генетического риска;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оценка тяжести медицинских и социальных последствий аномалии;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перспектива применения и эффективность методов пренатальной диагн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Показания для направления семейной пары в медико-генетическую кон-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сультацию.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лечения наследственной патологии человека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73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>
            <w:pPr>
              <w:spacing w:after="0" w:line="240" w:lineRule="auto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73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указания для обучающихся по освоению дисциплины «Основы генетики человека» / Денисова Елена Сергеевна. – Омск: Изд-во Омской гуманитарной академии, 2022.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утвержденное приказом ректора от 28.08.2017 №37.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01.09.2016 № 43в.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73C3">
        <w:trPr>
          <w:trHeight w:hRule="exact" w:val="138"/>
        </w:trPr>
        <w:tc>
          <w:tcPr>
            <w:tcW w:w="285" w:type="dxa"/>
          </w:tcPr>
          <w:p w:rsidR="00BA73C3" w:rsidRDefault="00BA73C3"/>
        </w:tc>
        <w:tc>
          <w:tcPr>
            <w:tcW w:w="9356" w:type="dxa"/>
          </w:tcPr>
          <w:p w:rsidR="00BA73C3" w:rsidRDefault="00BA73C3"/>
        </w:tc>
      </w:tr>
      <w:tr w:rsidR="00BA73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основной и дополнительной учебной литературы, необходимой для освоения дисциплины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73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https://urait.ru/bcode/434577</w:t>
              </w:r>
            </w:hyperlink>
            <w:r>
              <w:t xml:space="preserve"> </w:t>
            </w:r>
          </w:p>
        </w:tc>
      </w:tr>
      <w:tr w:rsidR="00BA73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https://urait.ru/bcode/434567</w:t>
              </w:r>
            </w:hyperlink>
            <w:r>
              <w:t xml:space="preserve"> </w:t>
            </w:r>
          </w:p>
        </w:tc>
      </w:tr>
      <w:tr w:rsidR="00BA73C3">
        <w:trPr>
          <w:trHeight w:hRule="exact" w:val="277"/>
        </w:trPr>
        <w:tc>
          <w:tcPr>
            <w:tcW w:w="285" w:type="dxa"/>
          </w:tcPr>
          <w:p w:rsidR="00BA73C3" w:rsidRDefault="00BA73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73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https://urait.ru/bcode/414327</w:t>
              </w:r>
            </w:hyperlink>
            <w:r>
              <w:t xml:space="preserve"> </w:t>
            </w:r>
          </w:p>
        </w:tc>
      </w:tr>
      <w:tr w:rsidR="00BA73C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BA73C3"/>
        </w:tc>
      </w:tr>
      <w:tr w:rsidR="00BA73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BA73C3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 из любой точки, в которой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модействие посредством сети «Интернет».</w:t>
            </w:r>
          </w:p>
        </w:tc>
      </w:tr>
      <w:tr w:rsidR="00BA73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A73C3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о содержательной интерпретации.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конкретную задачу,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73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73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BA73C3" w:rsidRDefault="00BA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73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73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A73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A73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73C3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ематизация и выдача учебной и научной информации;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рассылки информации, переписки и обсуждения учебных вопросов.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A73C3">
        <w:trPr>
          <w:trHeight w:hRule="exact" w:val="277"/>
        </w:trPr>
        <w:tc>
          <w:tcPr>
            <w:tcW w:w="9640" w:type="dxa"/>
          </w:tcPr>
          <w:p w:rsidR="00BA73C3" w:rsidRDefault="00BA73C3"/>
        </w:tc>
      </w:tr>
      <w:tr w:rsidR="00BA73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73C3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</w:t>
            </w:r>
          </w:p>
        </w:tc>
      </w:tr>
    </w:tbl>
    <w:p w:rsidR="00BA73C3" w:rsidRDefault="00E55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3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«ЭБС ЮРАЙТ».</w:t>
            </w:r>
          </w:p>
        </w:tc>
      </w:tr>
      <w:tr w:rsidR="00BA73C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3C3" w:rsidRDefault="00E55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к обучению дошкольников.</w:t>
            </w:r>
          </w:p>
        </w:tc>
      </w:tr>
    </w:tbl>
    <w:p w:rsidR="00BA73C3" w:rsidRDefault="00BA73C3"/>
    <w:sectPr w:rsidR="00BA73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A73C3"/>
    <w:rsid w:val="00D31453"/>
    <w:rsid w:val="00E209E2"/>
    <w:rsid w:val="00E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32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6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57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8255</Words>
  <Characters>47059</Characters>
  <Application>Microsoft Office Word</Application>
  <DocSecurity>0</DocSecurity>
  <Lines>392</Lines>
  <Paragraphs>110</Paragraphs>
  <ScaleCrop>false</ScaleCrop>
  <Company/>
  <LinksUpToDate>false</LinksUpToDate>
  <CharactersWithSpaces>55204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2022-2023_ФГОС3++2022_Бак-ОЗФО-Психология(ПСОиСФ)(22)_plx_Основы генетики человека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